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衡水学院学士学位申请</w:t>
      </w:r>
      <w:r>
        <w:rPr>
          <w:rFonts w:hint="eastAsia"/>
          <w:b/>
          <w:bCs/>
          <w:sz w:val="32"/>
          <w:lang w:eastAsia="zh-CN"/>
        </w:rPr>
        <w:t>表</w:t>
      </w:r>
    </w:p>
    <w:tbl>
      <w:tblPr>
        <w:tblStyle w:val="6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077"/>
        <w:gridCol w:w="944"/>
        <w:gridCol w:w="1322"/>
        <w:gridCol w:w="944"/>
        <w:gridCol w:w="755"/>
        <w:gridCol w:w="859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届别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170" w:type="dxa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8" w:hRule="atLeast"/>
          <w:jc w:val="center"/>
        </w:trPr>
        <w:tc>
          <w:tcPr>
            <w:tcW w:w="894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>思想政治表现及学业情况</w:t>
            </w:r>
          </w:p>
          <w:p>
            <w:pPr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</w:rPr>
            </w:pPr>
          </w:p>
          <w:p>
            <w:pPr>
              <w:ind w:firstLine="2880" w:firstLineChars="1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申请者：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894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学位评定分委员会意见(对不授予学士学位者应说明具体情况)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>
            <w:pPr>
              <w:ind w:firstLine="1200" w:firstLineChars="5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分委员会主席(章)              单位(章)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894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4"/>
              </w:rPr>
              <w:t>校学位评定委员会意见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200" w:firstLineChars="5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 xml:space="preserve">委员会主席(章)                学校(章)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r>
        <w:rPr>
          <w:rFonts w:hint="eastAsia"/>
          <w:sz w:val="24"/>
        </w:rPr>
        <w:t>注：此表一式两份，一份由学生所在</w:t>
      </w: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>存档，一份存入学生档案。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B5A10"/>
    <w:rsid w:val="7B6B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2017-06-22T03:15:42Z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